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0D2ED" w14:textId="77777777" w:rsidR="00FF6FFA" w:rsidRDefault="00FF6FFA" w:rsidP="00BD2257">
      <w:pPr>
        <w:rPr>
          <w:rFonts w:ascii="Arial" w:hAnsi="Arial" w:cs="Arial"/>
          <w:noProof/>
          <w:sz w:val="24"/>
        </w:rPr>
      </w:pPr>
    </w:p>
    <w:p w14:paraId="1916C5ED" w14:textId="77777777" w:rsidR="00BC7E9B" w:rsidRDefault="00BC7E9B" w:rsidP="00BD2257">
      <w:pPr>
        <w:jc w:val="both"/>
        <w:rPr>
          <w:rFonts w:ascii="Arial" w:hAnsi="Arial" w:cs="Arial"/>
          <w:noProof/>
          <w:sz w:val="24"/>
        </w:rPr>
      </w:pPr>
    </w:p>
    <w:p w14:paraId="4E6AAB2F" w14:textId="77777777" w:rsidR="00717FFD" w:rsidRDefault="00717FFD" w:rsidP="00BD2257">
      <w:pPr>
        <w:jc w:val="both"/>
        <w:rPr>
          <w:rFonts w:ascii="Arial" w:hAnsi="Arial" w:cs="Arial"/>
          <w:noProof/>
          <w:sz w:val="24"/>
        </w:rPr>
      </w:pPr>
    </w:p>
    <w:p w14:paraId="0AF5F48C" w14:textId="77777777" w:rsidR="00B229D8" w:rsidRDefault="00B229D8" w:rsidP="00BD2257">
      <w:pPr>
        <w:jc w:val="both"/>
        <w:rPr>
          <w:rFonts w:ascii="Arial" w:hAnsi="Arial" w:cs="Arial"/>
          <w:noProof/>
          <w:sz w:val="24"/>
        </w:rPr>
      </w:pPr>
    </w:p>
    <w:p w14:paraId="34C9F496" w14:textId="641B6B73" w:rsidR="008F716E" w:rsidRDefault="00BC7E9B" w:rsidP="00BD2257">
      <w:pPr>
        <w:jc w:val="both"/>
        <w:rPr>
          <w:rFonts w:ascii="Arial" w:hAnsi="Arial" w:cs="Arial"/>
          <w:noProof/>
          <w:sz w:val="24"/>
        </w:rPr>
      </w:pPr>
      <w:r w:rsidRPr="00BC7E9B">
        <w:rPr>
          <w:rFonts w:ascii="Arial" w:hAnsi="Arial" w:cs="Arial"/>
          <w:noProof/>
          <w:sz w:val="24"/>
        </w:rPr>
        <w:t>S</w:t>
      </w:r>
      <w:r>
        <w:rPr>
          <w:rFonts w:ascii="Arial" w:hAnsi="Arial" w:cs="Arial"/>
          <w:noProof/>
          <w:sz w:val="24"/>
        </w:rPr>
        <w:t>haw Barrier Defense Systems</w:t>
      </w:r>
      <w:r w:rsidRPr="00BC7E9B">
        <w:rPr>
          <w:rFonts w:ascii="Arial" w:hAnsi="Arial" w:cs="Arial"/>
          <w:noProof/>
          <w:sz w:val="24"/>
        </w:rPr>
        <w:t xml:space="preserve"> Green/LEED credit data that can contribute LEED credits to a building project's LEED certification</w:t>
      </w:r>
      <w:r>
        <w:rPr>
          <w:rFonts w:ascii="Arial" w:hAnsi="Arial" w:cs="Arial"/>
          <w:noProof/>
          <w:sz w:val="24"/>
        </w:rPr>
        <w:t xml:space="preserve"> are as follows:</w:t>
      </w:r>
    </w:p>
    <w:p w14:paraId="693F2004" w14:textId="1B1CFB2F" w:rsidR="00BC7E9B" w:rsidRDefault="00BC7E9B" w:rsidP="00BD2257">
      <w:pPr>
        <w:jc w:val="both"/>
        <w:rPr>
          <w:rFonts w:ascii="Arial" w:hAnsi="Arial" w:cs="Arial"/>
          <w:noProof/>
          <w:sz w:val="24"/>
        </w:rPr>
      </w:pPr>
    </w:p>
    <w:p w14:paraId="41DCF8CA" w14:textId="47AAE57D" w:rsidR="00BC7E9B" w:rsidRDefault="00BC7E9B" w:rsidP="00BC7E9B">
      <w:pPr>
        <w:numPr>
          <w:ilvl w:val="0"/>
          <w:numId w:val="4"/>
        </w:numPr>
        <w:jc w:val="both"/>
        <w:rPr>
          <w:rFonts w:ascii="Arial" w:hAnsi="Arial" w:cs="Arial"/>
          <w:noProof/>
          <w:sz w:val="24"/>
        </w:rPr>
      </w:pPr>
      <w:r>
        <w:rPr>
          <w:rFonts w:ascii="Arial" w:hAnsi="Arial" w:cs="Arial"/>
          <w:noProof/>
          <w:sz w:val="24"/>
        </w:rPr>
        <w:t>Products which contain pre-consumer recycled content</w:t>
      </w:r>
    </w:p>
    <w:p w14:paraId="0232C0DC" w14:textId="71EF11E3" w:rsidR="00BC7E9B" w:rsidRDefault="00BC7E9B" w:rsidP="00BC7E9B">
      <w:pPr>
        <w:numPr>
          <w:ilvl w:val="0"/>
          <w:numId w:val="4"/>
        </w:numPr>
        <w:jc w:val="both"/>
        <w:rPr>
          <w:rFonts w:ascii="Arial" w:hAnsi="Arial" w:cs="Arial"/>
          <w:noProof/>
          <w:sz w:val="24"/>
        </w:rPr>
      </w:pPr>
      <w:r>
        <w:rPr>
          <w:rFonts w:ascii="Arial" w:hAnsi="Arial" w:cs="Arial"/>
          <w:noProof/>
          <w:sz w:val="24"/>
        </w:rPr>
        <w:t>Products which contain post-consumer recycled content</w:t>
      </w:r>
    </w:p>
    <w:p w14:paraId="7B8E1B7C" w14:textId="42AA42D8" w:rsidR="00BC7E9B" w:rsidRDefault="00BC7E9B" w:rsidP="00BC7E9B">
      <w:pPr>
        <w:numPr>
          <w:ilvl w:val="0"/>
          <w:numId w:val="4"/>
        </w:numPr>
        <w:jc w:val="both"/>
        <w:rPr>
          <w:rFonts w:ascii="Arial" w:hAnsi="Arial" w:cs="Arial"/>
          <w:noProof/>
          <w:sz w:val="24"/>
        </w:rPr>
      </w:pPr>
      <w:r>
        <w:rPr>
          <w:rFonts w:ascii="Arial" w:hAnsi="Arial" w:cs="Arial"/>
          <w:noProof/>
          <w:sz w:val="24"/>
        </w:rPr>
        <w:t>Products</w:t>
      </w:r>
      <w:r w:rsidR="00AD221A">
        <w:rPr>
          <w:rFonts w:ascii="Arial" w:hAnsi="Arial" w:cs="Arial"/>
          <w:noProof/>
          <w:sz w:val="24"/>
        </w:rPr>
        <w:t xml:space="preserve"> which are recyclable after use</w:t>
      </w:r>
    </w:p>
    <w:p w14:paraId="18D32366" w14:textId="7454AC4B" w:rsidR="00AD221A" w:rsidRDefault="00AD221A" w:rsidP="00BC7E9B">
      <w:pPr>
        <w:numPr>
          <w:ilvl w:val="0"/>
          <w:numId w:val="4"/>
        </w:numPr>
        <w:jc w:val="both"/>
        <w:rPr>
          <w:rFonts w:ascii="Arial" w:hAnsi="Arial" w:cs="Arial"/>
          <w:noProof/>
          <w:sz w:val="24"/>
        </w:rPr>
      </w:pPr>
      <w:r>
        <w:rPr>
          <w:rFonts w:ascii="Arial" w:hAnsi="Arial" w:cs="Arial"/>
          <w:noProof/>
          <w:sz w:val="24"/>
        </w:rPr>
        <w:t>Low-emitting paints, sealants and adhesives</w:t>
      </w:r>
    </w:p>
    <w:p w14:paraId="6F62AD9B" w14:textId="1C54CDA4" w:rsidR="00AD221A" w:rsidRDefault="00AD221A" w:rsidP="00BC7E9B">
      <w:pPr>
        <w:numPr>
          <w:ilvl w:val="0"/>
          <w:numId w:val="4"/>
        </w:numPr>
        <w:jc w:val="both"/>
        <w:rPr>
          <w:rFonts w:ascii="Arial" w:hAnsi="Arial" w:cs="Arial"/>
          <w:noProof/>
          <w:sz w:val="24"/>
        </w:rPr>
      </w:pPr>
      <w:r>
        <w:rPr>
          <w:rFonts w:ascii="Arial" w:hAnsi="Arial" w:cs="Arial"/>
          <w:noProof/>
          <w:sz w:val="24"/>
        </w:rPr>
        <w:t>Material ingredient reports / certificates</w:t>
      </w:r>
    </w:p>
    <w:p w14:paraId="61DE0A51" w14:textId="76CE5DC7" w:rsidR="00AD221A" w:rsidRDefault="002D7D6D" w:rsidP="00BC7E9B">
      <w:pPr>
        <w:numPr>
          <w:ilvl w:val="0"/>
          <w:numId w:val="4"/>
        </w:numPr>
        <w:jc w:val="both"/>
        <w:rPr>
          <w:rFonts w:ascii="Arial" w:hAnsi="Arial" w:cs="Arial"/>
          <w:noProof/>
          <w:sz w:val="24"/>
        </w:rPr>
      </w:pPr>
      <w:r>
        <w:rPr>
          <w:rFonts w:ascii="Arial" w:hAnsi="Arial" w:cs="Arial"/>
          <w:noProof/>
          <w:sz w:val="24"/>
        </w:rPr>
        <w:t xml:space="preserve">Local / regional materials </w:t>
      </w:r>
    </w:p>
    <w:p w14:paraId="65F08324" w14:textId="18CEE0C7" w:rsidR="002D7D6D" w:rsidRDefault="002D7D6D" w:rsidP="00BC7E9B">
      <w:pPr>
        <w:numPr>
          <w:ilvl w:val="0"/>
          <w:numId w:val="4"/>
        </w:numPr>
        <w:jc w:val="both"/>
        <w:rPr>
          <w:rFonts w:ascii="Arial" w:hAnsi="Arial" w:cs="Arial"/>
          <w:noProof/>
          <w:sz w:val="24"/>
        </w:rPr>
      </w:pPr>
      <w:r>
        <w:rPr>
          <w:rFonts w:ascii="Arial" w:hAnsi="Arial" w:cs="Arial"/>
          <w:noProof/>
          <w:sz w:val="24"/>
        </w:rPr>
        <w:t xml:space="preserve">Environmentally innovative designs </w:t>
      </w:r>
    </w:p>
    <w:p w14:paraId="5391FCD9" w14:textId="229DE068" w:rsidR="002D7D6D" w:rsidRDefault="002D7D6D" w:rsidP="002D7D6D">
      <w:pPr>
        <w:jc w:val="both"/>
        <w:rPr>
          <w:rFonts w:ascii="Arial" w:hAnsi="Arial" w:cs="Arial"/>
          <w:noProof/>
          <w:sz w:val="24"/>
        </w:rPr>
      </w:pPr>
    </w:p>
    <w:p w14:paraId="1DB6CBE0" w14:textId="34FE1A8E" w:rsidR="002D7D6D" w:rsidRDefault="002D7D6D" w:rsidP="002D7D6D">
      <w:pPr>
        <w:jc w:val="both"/>
        <w:rPr>
          <w:rFonts w:ascii="Arial" w:hAnsi="Arial" w:cs="Arial"/>
          <w:noProof/>
          <w:sz w:val="24"/>
        </w:rPr>
      </w:pPr>
      <w:r>
        <w:rPr>
          <w:rFonts w:ascii="Arial" w:hAnsi="Arial" w:cs="Arial"/>
          <w:noProof/>
          <w:sz w:val="24"/>
        </w:rPr>
        <w:t>Shaw Stainless companies will make every effort to meet all LEED categories applicable to our product offering</w:t>
      </w:r>
      <w:r w:rsidR="0014490B">
        <w:rPr>
          <w:rFonts w:ascii="Arial" w:hAnsi="Arial" w:cs="Arial"/>
          <w:noProof/>
          <w:sz w:val="24"/>
        </w:rPr>
        <w:t xml:space="preserve"> assisting our customers to achieve the LEED standard desired.  Please be sure to notify us in advance of any orders so we are sure to apply any possible category points as possible.  We work directly with various steel mills to achieve maximum recycle content</w:t>
      </w:r>
      <w:r w:rsidR="00D765D0">
        <w:rPr>
          <w:rFonts w:ascii="Arial" w:hAnsi="Arial" w:cs="Arial"/>
          <w:noProof/>
          <w:sz w:val="24"/>
        </w:rPr>
        <w:t xml:space="preserve"> available</w:t>
      </w:r>
      <w:r w:rsidR="0014490B">
        <w:rPr>
          <w:rFonts w:ascii="Arial" w:hAnsi="Arial" w:cs="Arial"/>
          <w:noProof/>
          <w:sz w:val="24"/>
        </w:rPr>
        <w:t xml:space="preserve"> and when possible geographical locations that </w:t>
      </w:r>
      <w:r w:rsidR="00717FFD">
        <w:rPr>
          <w:rFonts w:ascii="Arial" w:hAnsi="Arial" w:cs="Arial"/>
          <w:noProof/>
          <w:sz w:val="24"/>
        </w:rPr>
        <w:t>can be contribut</w:t>
      </w:r>
      <w:r w:rsidR="00D765D0">
        <w:rPr>
          <w:rFonts w:ascii="Arial" w:hAnsi="Arial" w:cs="Arial"/>
          <w:noProof/>
          <w:sz w:val="24"/>
        </w:rPr>
        <w:t>o</w:t>
      </w:r>
      <w:r w:rsidR="00717FFD">
        <w:rPr>
          <w:rFonts w:ascii="Arial" w:hAnsi="Arial" w:cs="Arial"/>
          <w:noProof/>
          <w:sz w:val="24"/>
        </w:rPr>
        <w:t>rs as well.</w:t>
      </w:r>
    </w:p>
    <w:p w14:paraId="42B8DB7C" w14:textId="77777777" w:rsidR="00BD2257" w:rsidRPr="00BD2257" w:rsidRDefault="00BD2257" w:rsidP="00BD2257">
      <w:pPr>
        <w:rPr>
          <w:rFonts w:ascii="Arial" w:hAnsi="Arial" w:cs="Arial"/>
          <w:sz w:val="24"/>
        </w:rPr>
      </w:pPr>
    </w:p>
    <w:p w14:paraId="48C8F857" w14:textId="77777777" w:rsidR="003B32A2" w:rsidRDefault="00594CD8" w:rsidP="00143016">
      <w:pPr>
        <w:tabs>
          <w:tab w:val="left" w:pos="-1080"/>
          <w:tab w:val="left" w:pos="-720"/>
          <w:tab w:val="left" w:pos="0"/>
          <w:tab w:val="left" w:pos="2160"/>
          <w:tab w:val="left" w:pos="2880"/>
          <w:tab w:val="left" w:pos="3600"/>
          <w:tab w:val="left" w:pos="4320"/>
          <w:tab w:val="left" w:pos="5040"/>
          <w:tab w:val="left" w:pos="5760"/>
          <w:tab w:val="left" w:pos="6480"/>
          <w:tab w:val="left" w:pos="7200"/>
          <w:tab w:val="left" w:pos="7920"/>
          <w:tab w:val="left" w:pos="8640"/>
          <w:tab w:val="left" w:pos="9360"/>
        </w:tabs>
        <w:ind w:left="-540" w:firstLine="540"/>
        <w:rPr>
          <w:rFonts w:ascii="Arial" w:hAnsi="Arial" w:cs="Arial"/>
          <w:sz w:val="24"/>
        </w:rPr>
      </w:pPr>
      <w:r>
        <w:rPr>
          <w:b/>
        </w:rPr>
        <w:t xml:space="preserve">                                                              </w:t>
      </w:r>
    </w:p>
    <w:p w14:paraId="60EC08B5" w14:textId="3BAEB7FB" w:rsidR="003B32A2" w:rsidRDefault="003B32A2" w:rsidP="00BD2257">
      <w:pPr>
        <w:rPr>
          <w:rFonts w:ascii="Arial" w:hAnsi="Arial" w:cs="Arial"/>
          <w:sz w:val="24"/>
        </w:rPr>
      </w:pPr>
    </w:p>
    <w:p w14:paraId="38D4EBCE" w14:textId="5B670C96" w:rsidR="00DE08A9" w:rsidRPr="00DE08A9" w:rsidRDefault="00DE08A9" w:rsidP="00DE08A9">
      <w:pPr>
        <w:rPr>
          <w:rFonts w:ascii="Arial" w:hAnsi="Arial" w:cs="Arial"/>
          <w:sz w:val="24"/>
        </w:rPr>
      </w:pPr>
    </w:p>
    <w:p w14:paraId="1B5AACAA" w14:textId="009EA4E4" w:rsidR="00DE08A9" w:rsidRPr="00DE08A9" w:rsidRDefault="00DE08A9" w:rsidP="00DE08A9">
      <w:pPr>
        <w:rPr>
          <w:rFonts w:ascii="Arial" w:hAnsi="Arial" w:cs="Arial"/>
          <w:sz w:val="24"/>
        </w:rPr>
      </w:pPr>
    </w:p>
    <w:p w14:paraId="61287BF8" w14:textId="6928BB53" w:rsidR="00DE08A9" w:rsidRPr="00DE08A9" w:rsidRDefault="00DE08A9" w:rsidP="00DE08A9">
      <w:pPr>
        <w:rPr>
          <w:rFonts w:ascii="Arial" w:hAnsi="Arial" w:cs="Arial"/>
          <w:sz w:val="24"/>
        </w:rPr>
      </w:pPr>
    </w:p>
    <w:p w14:paraId="5AA74979" w14:textId="5EBA9D7E" w:rsidR="00DE08A9" w:rsidRPr="00DE08A9" w:rsidRDefault="00DE08A9" w:rsidP="00DE08A9">
      <w:pPr>
        <w:rPr>
          <w:rFonts w:ascii="Arial" w:hAnsi="Arial" w:cs="Arial"/>
          <w:sz w:val="24"/>
        </w:rPr>
      </w:pPr>
    </w:p>
    <w:p w14:paraId="3838D240" w14:textId="76E6B52B" w:rsidR="00DE08A9" w:rsidRPr="00DE08A9" w:rsidRDefault="00DE08A9" w:rsidP="00DE08A9">
      <w:pPr>
        <w:rPr>
          <w:rFonts w:ascii="Arial" w:hAnsi="Arial" w:cs="Arial"/>
          <w:sz w:val="24"/>
        </w:rPr>
      </w:pPr>
      <w:bookmarkStart w:id="0" w:name="_GoBack"/>
      <w:bookmarkEnd w:id="0"/>
    </w:p>
    <w:p w14:paraId="0BC11D3F" w14:textId="0A8BBFA6" w:rsidR="00DE08A9" w:rsidRPr="00DE08A9" w:rsidRDefault="00DE08A9" w:rsidP="00DE08A9">
      <w:pPr>
        <w:rPr>
          <w:rFonts w:ascii="Arial" w:hAnsi="Arial" w:cs="Arial"/>
          <w:sz w:val="24"/>
        </w:rPr>
      </w:pPr>
    </w:p>
    <w:p w14:paraId="2E43FAE7" w14:textId="00FD4138" w:rsidR="00DE08A9" w:rsidRDefault="00DE08A9" w:rsidP="00DE08A9">
      <w:pPr>
        <w:rPr>
          <w:rFonts w:ascii="Arial" w:hAnsi="Arial" w:cs="Arial"/>
          <w:sz w:val="24"/>
        </w:rPr>
      </w:pPr>
    </w:p>
    <w:p w14:paraId="0EBBB7E5" w14:textId="528A88A9" w:rsidR="00DE08A9" w:rsidRDefault="00DE08A9" w:rsidP="00DE08A9">
      <w:pPr>
        <w:rPr>
          <w:rFonts w:ascii="Arial" w:hAnsi="Arial" w:cs="Arial"/>
          <w:sz w:val="24"/>
        </w:rPr>
      </w:pPr>
    </w:p>
    <w:p w14:paraId="27A990C7" w14:textId="2F23E821" w:rsidR="00DE08A9" w:rsidRPr="00DE08A9" w:rsidRDefault="00DE08A9" w:rsidP="00DE08A9">
      <w:pPr>
        <w:tabs>
          <w:tab w:val="left" w:pos="2205"/>
        </w:tabs>
        <w:rPr>
          <w:rFonts w:ascii="Arial" w:hAnsi="Arial" w:cs="Arial"/>
          <w:sz w:val="24"/>
        </w:rPr>
      </w:pPr>
      <w:r>
        <w:rPr>
          <w:rFonts w:ascii="Arial" w:hAnsi="Arial" w:cs="Arial"/>
          <w:sz w:val="24"/>
        </w:rPr>
        <w:tab/>
      </w:r>
    </w:p>
    <w:sectPr w:rsidR="00DE08A9" w:rsidRPr="00DE08A9" w:rsidSect="00143016">
      <w:headerReference w:type="default" r:id="rId11"/>
      <w:footerReference w:type="default" r:id="rId12"/>
      <w:pgSz w:w="12240" w:h="15840"/>
      <w:pgMar w:top="270" w:right="1350" w:bottom="360" w:left="1350" w:header="720" w:footer="7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32A87" w14:textId="77777777" w:rsidR="00B01799" w:rsidRDefault="00B01799" w:rsidP="004B7536">
      <w:r>
        <w:separator/>
      </w:r>
    </w:p>
  </w:endnote>
  <w:endnote w:type="continuationSeparator" w:id="0">
    <w:p w14:paraId="0CC5936E" w14:textId="77777777" w:rsidR="00B01799" w:rsidRDefault="00B01799" w:rsidP="004B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50B5C" w14:textId="77777777" w:rsidR="00143016" w:rsidRDefault="00143016">
    <w:pPr>
      <w:pStyle w:val="Footer"/>
    </w:pPr>
  </w:p>
  <w:p w14:paraId="6F91A212" w14:textId="7C4981B6" w:rsidR="00143016" w:rsidRDefault="00143016" w:rsidP="004B7536">
    <w:pPr>
      <w:pStyle w:val="Footer"/>
      <w:jc w:val="center"/>
      <w:rPr>
        <w:rFonts w:ascii="Arial" w:hAnsi="Arial" w:cs="Arial"/>
        <w:b/>
        <w:sz w:val="16"/>
        <w:szCs w:val="16"/>
      </w:rPr>
    </w:pPr>
    <w:r>
      <w:rPr>
        <w:rFonts w:ascii="Arial" w:hAnsi="Arial" w:cs="Arial"/>
        <w:b/>
        <w:sz w:val="16"/>
        <w:szCs w:val="16"/>
      </w:rPr>
      <w:t xml:space="preserve">3275 FLORENCE ROAD </w:t>
    </w:r>
    <w:r w:rsidRPr="004B7536">
      <w:rPr>
        <w:rFonts w:ascii="Arial" w:hAnsi="Arial" w:cs="Arial"/>
        <w:b/>
        <w:sz w:val="16"/>
        <w:szCs w:val="16"/>
      </w:rPr>
      <w:t xml:space="preserve"> </w:t>
    </w:r>
    <w:r>
      <w:rPr>
        <w:rFonts w:ascii="Arial" w:hAnsi="Arial" w:cs="Arial"/>
        <w:b/>
        <w:sz w:val="16"/>
        <w:szCs w:val="16"/>
      </w:rPr>
      <w:t xml:space="preserve">    POWDER SPRINGS</w:t>
    </w:r>
    <w:r w:rsidRPr="004B7536">
      <w:rPr>
        <w:rFonts w:ascii="Arial" w:hAnsi="Arial" w:cs="Arial"/>
        <w:b/>
        <w:sz w:val="16"/>
        <w:szCs w:val="16"/>
      </w:rPr>
      <w:t>, GA 3</w:t>
    </w:r>
    <w:r>
      <w:rPr>
        <w:rFonts w:ascii="Arial" w:hAnsi="Arial" w:cs="Arial"/>
        <w:b/>
        <w:sz w:val="16"/>
        <w:szCs w:val="16"/>
      </w:rPr>
      <w:t xml:space="preserve">0127       </w:t>
    </w:r>
    <w:proofErr w:type="gramStart"/>
    <w:r>
      <w:rPr>
        <w:rFonts w:ascii="Arial" w:hAnsi="Arial" w:cs="Arial"/>
        <w:b/>
        <w:sz w:val="16"/>
        <w:szCs w:val="16"/>
      </w:rPr>
      <w:t xml:space="preserve">   </w:t>
    </w:r>
    <w:r w:rsidRPr="004B7536">
      <w:rPr>
        <w:rFonts w:ascii="Arial" w:hAnsi="Arial" w:cs="Arial"/>
        <w:b/>
        <w:sz w:val="16"/>
        <w:szCs w:val="16"/>
      </w:rPr>
      <w:t>(</w:t>
    </w:r>
    <w:proofErr w:type="gramEnd"/>
    <w:r>
      <w:rPr>
        <w:rFonts w:ascii="Arial" w:hAnsi="Arial" w:cs="Arial"/>
        <w:b/>
        <w:sz w:val="16"/>
        <w:szCs w:val="16"/>
      </w:rPr>
      <w:t xml:space="preserve">888) SHAW-FAB </w:t>
    </w:r>
    <w:r w:rsidRPr="004B7536">
      <w:rPr>
        <w:rFonts w:ascii="Arial" w:hAnsi="Arial" w:cs="Arial"/>
        <w:b/>
        <w:sz w:val="16"/>
        <w:szCs w:val="16"/>
      </w:rPr>
      <w:t xml:space="preserve"> OFFICE</w:t>
    </w:r>
    <w:r>
      <w:rPr>
        <w:rFonts w:ascii="Arial" w:hAnsi="Arial" w:cs="Arial"/>
        <w:b/>
        <w:sz w:val="16"/>
        <w:szCs w:val="16"/>
      </w:rPr>
      <w:t xml:space="preserve"> </w:t>
    </w:r>
    <w:r w:rsidRPr="004B7536">
      <w:rPr>
        <w:rFonts w:ascii="Arial" w:hAnsi="Arial" w:cs="Arial"/>
        <w:b/>
        <w:sz w:val="16"/>
        <w:szCs w:val="16"/>
      </w:rPr>
      <w:t xml:space="preserve"> / </w:t>
    </w:r>
    <w:r>
      <w:rPr>
        <w:rFonts w:ascii="Arial" w:hAnsi="Arial" w:cs="Arial"/>
        <w:b/>
        <w:sz w:val="16"/>
        <w:szCs w:val="16"/>
      </w:rPr>
      <w:t xml:space="preserve"> </w:t>
    </w:r>
    <w:r w:rsidRPr="004B7536">
      <w:rPr>
        <w:rFonts w:ascii="Arial" w:hAnsi="Arial" w:cs="Arial"/>
        <w:b/>
        <w:sz w:val="16"/>
        <w:szCs w:val="16"/>
      </w:rPr>
      <w:t>(770) 422-7320 FAX</w:t>
    </w:r>
  </w:p>
  <w:p w14:paraId="21B0FFFB" w14:textId="77777777" w:rsidR="00143016" w:rsidRDefault="00143016" w:rsidP="004B7536">
    <w:pPr>
      <w:pStyle w:val="Footer"/>
      <w:jc w:val="center"/>
      <w:rPr>
        <w:rFonts w:ascii="Arial" w:hAnsi="Arial" w:cs="Arial"/>
        <w:b/>
        <w:sz w:val="16"/>
        <w:szCs w:val="16"/>
      </w:rPr>
    </w:pPr>
  </w:p>
  <w:p w14:paraId="0BF07ED9" w14:textId="6A154E2D" w:rsidR="00143016" w:rsidRPr="004B7536" w:rsidRDefault="00143016" w:rsidP="004B7536">
    <w:pPr>
      <w:pStyle w:val="Footer"/>
      <w:jc w:val="center"/>
      <w:rPr>
        <w:rFonts w:ascii="Arial" w:hAnsi="Arial" w:cs="Arial"/>
        <w:b/>
        <w:sz w:val="16"/>
        <w:szCs w:val="16"/>
      </w:rPr>
    </w:pPr>
    <w:r>
      <w:rPr>
        <w:rFonts w:ascii="Arial" w:hAnsi="Arial" w:cs="Arial"/>
        <w:b/>
        <w:sz w:val="16"/>
        <w:szCs w:val="16"/>
      </w:rPr>
      <w:t>www.shawfab.com</w:t>
    </w:r>
  </w:p>
  <w:p w14:paraId="41038656" w14:textId="77777777" w:rsidR="00143016" w:rsidRDefault="00143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A5371" w14:textId="77777777" w:rsidR="00B01799" w:rsidRDefault="00B01799" w:rsidP="004B7536">
      <w:r>
        <w:separator/>
      </w:r>
    </w:p>
  </w:footnote>
  <w:footnote w:type="continuationSeparator" w:id="0">
    <w:p w14:paraId="14E2C980" w14:textId="77777777" w:rsidR="00B01799" w:rsidRDefault="00B01799" w:rsidP="004B7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90AC8" w14:textId="21CD83CD" w:rsidR="00143016" w:rsidRDefault="00DE08A9">
    <w:pPr>
      <w:pStyle w:val="Header"/>
    </w:pPr>
    <w:r>
      <w:t xml:space="preserve">        </w:t>
    </w:r>
    <w:r w:rsidR="00143016">
      <w:t xml:space="preserve">                   </w:t>
    </w:r>
    <w:r w:rsidR="00E20019">
      <w:t xml:space="preserve">         </w:t>
    </w:r>
    <w:r w:rsidR="00143016">
      <w:t xml:space="preserve">        </w:t>
    </w:r>
    <w:r w:rsidR="00B01799">
      <w:pict w14:anchorId="445CB0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6.5pt;height:62.25pt">
          <v:imagedata r:id="rId1" o:title="Shaw Barrier Defens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640CEE"/>
    <w:multiLevelType w:val="hybridMultilevel"/>
    <w:tmpl w:val="548A9E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296EF1"/>
    <w:multiLevelType w:val="hybridMultilevel"/>
    <w:tmpl w:val="C730FB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0C31DE"/>
    <w:multiLevelType w:val="hybridMultilevel"/>
    <w:tmpl w:val="95508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9D5D81"/>
    <w:multiLevelType w:val="hybridMultilevel"/>
    <w:tmpl w:val="F3746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D2257"/>
    <w:rsid w:val="00143016"/>
    <w:rsid w:val="0014490B"/>
    <w:rsid w:val="001E3673"/>
    <w:rsid w:val="002C5685"/>
    <w:rsid w:val="002D7D6D"/>
    <w:rsid w:val="00384CDC"/>
    <w:rsid w:val="00391CD4"/>
    <w:rsid w:val="003B32A2"/>
    <w:rsid w:val="00416EAA"/>
    <w:rsid w:val="004972A5"/>
    <w:rsid w:val="004B7536"/>
    <w:rsid w:val="004C3D56"/>
    <w:rsid w:val="004F4141"/>
    <w:rsid w:val="00510C31"/>
    <w:rsid w:val="00594CD8"/>
    <w:rsid w:val="005A165F"/>
    <w:rsid w:val="00633D3D"/>
    <w:rsid w:val="006527AC"/>
    <w:rsid w:val="00674B99"/>
    <w:rsid w:val="006946DA"/>
    <w:rsid w:val="006A40CD"/>
    <w:rsid w:val="00717FFD"/>
    <w:rsid w:val="007549B1"/>
    <w:rsid w:val="007730E1"/>
    <w:rsid w:val="0078717F"/>
    <w:rsid w:val="007B0D2F"/>
    <w:rsid w:val="007D4B45"/>
    <w:rsid w:val="007D4D7E"/>
    <w:rsid w:val="007E063F"/>
    <w:rsid w:val="007E310E"/>
    <w:rsid w:val="00881F87"/>
    <w:rsid w:val="008C7767"/>
    <w:rsid w:val="008D0181"/>
    <w:rsid w:val="008D22C6"/>
    <w:rsid w:val="008E5F33"/>
    <w:rsid w:val="008E6D1C"/>
    <w:rsid w:val="008F716E"/>
    <w:rsid w:val="0094082B"/>
    <w:rsid w:val="009616FB"/>
    <w:rsid w:val="00965CAD"/>
    <w:rsid w:val="00985ADE"/>
    <w:rsid w:val="009F7292"/>
    <w:rsid w:val="00A3345A"/>
    <w:rsid w:val="00A368B9"/>
    <w:rsid w:val="00A81322"/>
    <w:rsid w:val="00A82888"/>
    <w:rsid w:val="00A96949"/>
    <w:rsid w:val="00AD221A"/>
    <w:rsid w:val="00AD4840"/>
    <w:rsid w:val="00B01799"/>
    <w:rsid w:val="00B213E0"/>
    <w:rsid w:val="00B229D8"/>
    <w:rsid w:val="00B558AD"/>
    <w:rsid w:val="00BC7E9B"/>
    <w:rsid w:val="00BD2257"/>
    <w:rsid w:val="00BF10CC"/>
    <w:rsid w:val="00BF39AD"/>
    <w:rsid w:val="00C12A9A"/>
    <w:rsid w:val="00C81A74"/>
    <w:rsid w:val="00CA6C37"/>
    <w:rsid w:val="00CB3A72"/>
    <w:rsid w:val="00D641B5"/>
    <w:rsid w:val="00D765D0"/>
    <w:rsid w:val="00D927A6"/>
    <w:rsid w:val="00DE08A9"/>
    <w:rsid w:val="00E20019"/>
    <w:rsid w:val="00E2502F"/>
    <w:rsid w:val="00F1117C"/>
    <w:rsid w:val="00F519F3"/>
    <w:rsid w:val="00FF6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88E1DD"/>
  <w15:chartTrackingRefBased/>
  <w15:docId w15:val="{4EABCE89-9074-431B-B55D-E5C5C5BCE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s">
    <w:name w:val="contents"/>
    <w:pPr>
      <w:spacing w:before="120"/>
      <w:ind w:left="720"/>
    </w:pPr>
    <w:rPr>
      <w:rFonts w:ascii="Arial" w:hAnsi="Arial"/>
      <w:b/>
    </w:rPr>
  </w:style>
  <w:style w:type="paragraph" w:styleId="EnvelopeAddress">
    <w:name w:val="envelope address"/>
    <w:basedOn w:val="Normal"/>
    <w:pPr>
      <w:framePr w:w="7920" w:h="1980" w:hRule="exact" w:hSpace="180" w:wrap="auto" w:hAnchor="page" w:xAlign="center" w:yAlign="bottom"/>
      <w:ind w:left="2880"/>
    </w:pPr>
    <w:rPr>
      <w:rFonts w:ascii="Arial" w:hAnsi="Arial"/>
      <w:sz w:val="24"/>
    </w:rPr>
  </w:style>
  <w:style w:type="character" w:styleId="Hyperlink">
    <w:name w:val="Hyperlink"/>
    <w:rsid w:val="00BD2257"/>
    <w:rPr>
      <w:color w:val="0000FF"/>
      <w:u w:val="single"/>
    </w:rPr>
  </w:style>
  <w:style w:type="paragraph" w:styleId="BalloonText">
    <w:name w:val="Balloon Text"/>
    <w:basedOn w:val="Normal"/>
    <w:semiHidden/>
    <w:rsid w:val="00AD4840"/>
    <w:rPr>
      <w:rFonts w:ascii="Tahoma" w:hAnsi="Tahoma" w:cs="Tahoma"/>
      <w:sz w:val="16"/>
      <w:szCs w:val="16"/>
    </w:rPr>
  </w:style>
  <w:style w:type="paragraph" w:styleId="Header">
    <w:name w:val="header"/>
    <w:basedOn w:val="Normal"/>
    <w:link w:val="HeaderChar"/>
    <w:rsid w:val="004B7536"/>
    <w:pPr>
      <w:tabs>
        <w:tab w:val="center" w:pos="4680"/>
        <w:tab w:val="right" w:pos="9360"/>
      </w:tabs>
    </w:pPr>
  </w:style>
  <w:style w:type="character" w:customStyle="1" w:styleId="HeaderChar">
    <w:name w:val="Header Char"/>
    <w:basedOn w:val="DefaultParagraphFont"/>
    <w:link w:val="Header"/>
    <w:rsid w:val="004B7536"/>
  </w:style>
  <w:style w:type="paragraph" w:styleId="Footer">
    <w:name w:val="footer"/>
    <w:basedOn w:val="Normal"/>
    <w:link w:val="FooterChar"/>
    <w:uiPriority w:val="99"/>
    <w:rsid w:val="004B7536"/>
    <w:pPr>
      <w:tabs>
        <w:tab w:val="center" w:pos="4680"/>
        <w:tab w:val="right" w:pos="9360"/>
      </w:tabs>
    </w:pPr>
  </w:style>
  <w:style w:type="character" w:customStyle="1" w:styleId="FooterChar">
    <w:name w:val="Footer Char"/>
    <w:basedOn w:val="DefaultParagraphFont"/>
    <w:link w:val="Footer"/>
    <w:uiPriority w:val="99"/>
    <w:rsid w:val="004B7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778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B4982E10DAD04D869C763B7DA7A0E3" ma:contentTypeVersion="2" ma:contentTypeDescription="Create a new document." ma:contentTypeScope="" ma:versionID="3e9312a3a03a5b0faa00303e59cf1091">
  <xsd:schema xmlns:xsd="http://www.w3.org/2001/XMLSchema" xmlns:xs="http://www.w3.org/2001/XMLSchema" xmlns:p="http://schemas.microsoft.com/office/2006/metadata/properties" xmlns:ns3="b5a4b96f-f992-4568-b12f-89767ba91f2b" targetNamespace="http://schemas.microsoft.com/office/2006/metadata/properties" ma:root="true" ma:fieldsID="cb9d604cd01bacade0f7e3d2d17e6fe4" ns3:_="">
    <xsd:import namespace="b5a4b96f-f992-4568-b12f-89767ba91f2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a4b96f-f992-4568-b12f-89767ba91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40E4A-1F3D-461F-B447-75923CEBCC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a4b96f-f992-4568-b12f-89767ba91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3928FD-B7ED-43DD-8082-52E233498A17}">
  <ds:schemaRefs>
    <ds:schemaRef ds:uri="http://schemas.microsoft.com/sharepoint/v3/contenttype/forms"/>
  </ds:schemaRefs>
</ds:datastoreItem>
</file>

<file path=customXml/itemProps3.xml><?xml version="1.0" encoding="utf-8"?>
<ds:datastoreItem xmlns:ds="http://schemas.openxmlformats.org/officeDocument/2006/customXml" ds:itemID="{59D22B87-5CBF-4132-B1AA-BC633AC8A08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9C3F26-C328-467F-ABB9-36C4B8525C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146</Words>
  <Characters>833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BARRIER DEFENSE SYSTEMS - LETTERHEAD</vt:lpstr>
    </vt:vector>
  </TitlesOfParts>
  <Manager>Joe Kollbaum</Manager>
  <Company>SHAW STAINLESS, LLC</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BARRIER DEFENSE SYSTEMS - LETTERHEAD</dc:title>
  <dc:subject>BARRIER DEFENSE SYSTEMS LETTERHEAD</dc:subject>
  <dc:creator>Joe Kollbaum</dc:creator>
  <cp:keywords>BDS, BARRIER DEFENSE SYSTEMS, SHAW, BOLLARDS, BARRIERS</cp:keywords>
  <cp:lastModifiedBy>Rob Herman</cp:lastModifiedBy>
  <cp:revision>7</cp:revision>
  <cp:lastPrinted>2012-06-28T12:52:00Z</cp:lastPrinted>
  <dcterms:created xsi:type="dcterms:W3CDTF">2019-12-23T22:27:00Z</dcterms:created>
  <dcterms:modified xsi:type="dcterms:W3CDTF">2019-12-31T15:01:00Z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QuickBooks Letters v1.00">
    <vt:lpwstr>Customer Letter</vt:lpwstr>
  </property>
  <property fmtid="{D5CDD505-2E9C-101B-9397-08002B2CF9AE}" pid="3" name="ContentTypeId">
    <vt:lpwstr>0x01010074B4982E10DAD04D869C763B7DA7A0E3</vt:lpwstr>
  </property>
</Properties>
</file>